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7EC" w:rsidRDefault="003027EC" w:rsidP="003027EC"/>
    <w:tbl>
      <w:tblPr>
        <w:tblW w:w="15120" w:type="dxa"/>
        <w:tblInd w:w="288" w:type="dxa"/>
        <w:tblLook w:val="01E0" w:firstRow="1" w:lastRow="1" w:firstColumn="1" w:lastColumn="1" w:noHBand="0" w:noVBand="0"/>
      </w:tblPr>
      <w:tblGrid>
        <w:gridCol w:w="5490"/>
        <w:gridCol w:w="9630"/>
      </w:tblGrid>
      <w:tr w:rsidR="00C0754A" w:rsidRPr="003027EC" w:rsidTr="00756D37">
        <w:tc>
          <w:tcPr>
            <w:tcW w:w="5490" w:type="dxa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630" w:type="dxa"/>
            <w:tcBorders>
              <w:left w:val="nil"/>
            </w:tcBorders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ĐỀ KIỂM TRA </w:t>
            </w:r>
            <w:r w:rsidR="008B32C5"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CUỐI </w:t>
            </w:r>
            <w:r w:rsidR="00E70C8F"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HỌC</w:t>
            </w: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KÌ I</w:t>
            </w:r>
          </w:p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MÔN: CÔNG NGHỆ - KHỐI 6</w:t>
            </w:r>
          </w:p>
          <w:p w:rsidR="001C0CDB" w:rsidRPr="003027EC" w:rsidRDefault="001C0CDB" w:rsidP="003027EC">
            <w:pPr>
              <w:spacing w:after="0"/>
              <w:ind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Ngày thi:..…../…..../2021</w:t>
            </w:r>
          </w:p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</w:tbl>
    <w:p w:rsidR="001C0CDB" w:rsidRPr="003027EC" w:rsidRDefault="001C0CDB" w:rsidP="003027EC">
      <w:pPr>
        <w:spacing w:after="0"/>
        <w:rPr>
          <w:rFonts w:cs="Times New Roman"/>
          <w:b/>
          <w:bCs/>
          <w:color w:val="000000" w:themeColor="text1"/>
          <w:sz w:val="24"/>
          <w:szCs w:val="24"/>
          <w:u w:val="single"/>
          <w:lang w:val="it-IT"/>
        </w:rPr>
      </w:pPr>
      <w:r w:rsidRPr="003027EC">
        <w:rPr>
          <w:rFonts w:cs="Times New Roman"/>
          <w:b/>
          <w:bCs/>
          <w:color w:val="000000" w:themeColor="text1"/>
          <w:sz w:val="24"/>
          <w:szCs w:val="24"/>
          <w:u w:val="single"/>
          <w:lang w:val="it-IT"/>
        </w:rPr>
        <w:t>I. Mục tiêu:</w:t>
      </w:r>
    </w:p>
    <w:p w:rsidR="001C0CDB" w:rsidRPr="003027EC" w:rsidRDefault="001C0CDB" w:rsidP="003027EC">
      <w:pPr>
        <w:spacing w:after="0"/>
        <w:jc w:val="both"/>
        <w:rPr>
          <w:rFonts w:cs="Times New Roman"/>
          <w:b/>
          <w:bCs/>
          <w:color w:val="000000" w:themeColor="text1"/>
          <w:sz w:val="24"/>
          <w:szCs w:val="24"/>
          <w:lang w:val="vi-VN"/>
        </w:rPr>
      </w:pPr>
      <w:r w:rsidRPr="003027EC">
        <w:rPr>
          <w:rFonts w:cs="Times New Roman"/>
          <w:b/>
          <w:bCs/>
          <w:color w:val="000000" w:themeColor="text1"/>
          <w:sz w:val="24"/>
          <w:szCs w:val="24"/>
          <w:lang w:val="it-IT"/>
        </w:rPr>
        <w:t xml:space="preserve">1. Kiến thức: </w:t>
      </w:r>
      <w:r w:rsidRPr="003027EC">
        <w:rPr>
          <w:rFonts w:cs="Times New Roman"/>
          <w:bCs/>
          <w:color w:val="000000" w:themeColor="text1"/>
          <w:sz w:val="24"/>
          <w:szCs w:val="24"/>
          <w:lang w:val="vi-VN"/>
        </w:rPr>
        <w:t>Kiểm tra, đánh giá HS về các nội dung:</w:t>
      </w:r>
    </w:p>
    <w:p w:rsidR="001C0CDB" w:rsidRPr="003027EC" w:rsidRDefault="001C0CDB" w:rsidP="003027EC">
      <w:pPr>
        <w:spacing w:after="0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3027EC">
        <w:rPr>
          <w:rFonts w:cs="Times New Roman"/>
          <w:color w:val="000000" w:themeColor="text1"/>
          <w:sz w:val="24"/>
          <w:szCs w:val="24"/>
          <w:lang w:val="vi-VN"/>
        </w:rPr>
        <w:t>- Khái quát về nhà ở.</w:t>
      </w:r>
    </w:p>
    <w:p w:rsidR="001C0CDB" w:rsidRPr="003027EC" w:rsidRDefault="001C0CDB" w:rsidP="003027EC">
      <w:pPr>
        <w:spacing w:after="0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3027EC">
        <w:rPr>
          <w:rFonts w:cs="Times New Roman"/>
          <w:color w:val="000000" w:themeColor="text1"/>
          <w:sz w:val="24"/>
          <w:szCs w:val="24"/>
          <w:lang w:val="vi-VN"/>
        </w:rPr>
        <w:t>- Xây dựng nhà ở.</w:t>
      </w:r>
    </w:p>
    <w:p w:rsidR="001C0CDB" w:rsidRPr="003027EC" w:rsidRDefault="001C0CDB" w:rsidP="003027EC">
      <w:pPr>
        <w:spacing w:after="0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3027EC">
        <w:rPr>
          <w:rFonts w:cs="Times New Roman"/>
          <w:color w:val="000000" w:themeColor="text1"/>
          <w:sz w:val="24"/>
          <w:szCs w:val="24"/>
          <w:lang w:val="vi-VN"/>
        </w:rPr>
        <w:t>- Ngôi nhà thông minh.</w:t>
      </w:r>
    </w:p>
    <w:p w:rsidR="001C0CDB" w:rsidRPr="003027EC" w:rsidRDefault="001C0CDB" w:rsidP="003027EC">
      <w:pPr>
        <w:spacing w:after="0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3027EC">
        <w:rPr>
          <w:rFonts w:cs="Times New Roman"/>
          <w:color w:val="000000" w:themeColor="text1"/>
          <w:sz w:val="24"/>
          <w:szCs w:val="24"/>
          <w:lang w:val="vi-VN"/>
        </w:rPr>
        <w:t>- Thực phẩm và dinh dưỡng.</w:t>
      </w:r>
    </w:p>
    <w:p w:rsidR="00E70C8F" w:rsidRPr="003027EC" w:rsidRDefault="00E70C8F" w:rsidP="003027EC">
      <w:pPr>
        <w:spacing w:after="0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3027EC">
        <w:rPr>
          <w:rFonts w:cs="Times New Roman"/>
          <w:color w:val="000000" w:themeColor="text1"/>
          <w:sz w:val="24"/>
          <w:szCs w:val="24"/>
          <w:lang w:val="vi-VN"/>
        </w:rPr>
        <w:t>- Phương pháp bảo quản và chế biến thực phẩm.</w:t>
      </w:r>
    </w:p>
    <w:p w:rsidR="00E70C8F" w:rsidRPr="003027EC" w:rsidRDefault="00E70C8F" w:rsidP="003027EC">
      <w:pPr>
        <w:spacing w:after="0"/>
        <w:jc w:val="both"/>
        <w:rPr>
          <w:rFonts w:cs="Times New Roman"/>
          <w:color w:val="000000" w:themeColor="text1"/>
          <w:sz w:val="24"/>
          <w:szCs w:val="24"/>
          <w:lang w:val="vi-VN"/>
        </w:rPr>
      </w:pPr>
      <w:r w:rsidRPr="003027EC">
        <w:rPr>
          <w:rFonts w:cs="Times New Roman"/>
          <w:color w:val="000000" w:themeColor="text1"/>
          <w:sz w:val="24"/>
          <w:szCs w:val="24"/>
          <w:lang w:val="vi-VN"/>
        </w:rPr>
        <w:t>- Dự án: Bữa ăn kết nối yêu thương.</w:t>
      </w:r>
    </w:p>
    <w:p w:rsidR="001C0CDB" w:rsidRPr="003027EC" w:rsidRDefault="001C0CDB" w:rsidP="003027EC">
      <w:pPr>
        <w:tabs>
          <w:tab w:val="left" w:pos="5670"/>
          <w:tab w:val="left" w:pos="8222"/>
        </w:tabs>
        <w:spacing w:after="0"/>
        <w:jc w:val="both"/>
        <w:rPr>
          <w:rFonts w:cs="Times New Roman"/>
          <w:color w:val="000000" w:themeColor="text1"/>
          <w:sz w:val="24"/>
          <w:szCs w:val="24"/>
          <w:lang w:val="en-GB"/>
        </w:rPr>
      </w:pPr>
      <w:r w:rsidRPr="003027EC">
        <w:rPr>
          <w:rFonts w:cs="Times New Roman"/>
          <w:b/>
          <w:color w:val="000000" w:themeColor="text1"/>
          <w:sz w:val="24"/>
          <w:szCs w:val="24"/>
          <w:lang w:val="en-GB"/>
        </w:rPr>
        <w:t>2. Năng lực:</w:t>
      </w:r>
      <w:r w:rsidRPr="003027EC">
        <w:rPr>
          <w:rFonts w:cs="Times New Roman"/>
          <w:color w:val="000000" w:themeColor="text1"/>
          <w:sz w:val="24"/>
          <w:szCs w:val="24"/>
          <w:lang w:val="en-GB"/>
        </w:rPr>
        <w:t xml:space="preserve"> </w:t>
      </w:r>
    </w:p>
    <w:p w:rsidR="001C0CDB" w:rsidRPr="003027EC" w:rsidRDefault="001C0CDB" w:rsidP="003027EC">
      <w:pPr>
        <w:spacing w:after="0"/>
        <w:jc w:val="both"/>
        <w:rPr>
          <w:rFonts w:cs="Times New Roman"/>
          <w:color w:val="000000" w:themeColor="text1"/>
          <w:sz w:val="24"/>
          <w:szCs w:val="24"/>
          <w:lang w:val="en-GB"/>
        </w:rPr>
      </w:pPr>
      <w:r w:rsidRPr="003027EC">
        <w:rPr>
          <w:rFonts w:cs="Times New Roman"/>
          <w:color w:val="000000" w:themeColor="text1"/>
          <w:sz w:val="24"/>
          <w:szCs w:val="24"/>
        </w:rPr>
        <w:t xml:space="preserve">- Năng lực tư duy, giải quyết vấn đề, </w:t>
      </w:r>
      <w:r w:rsidRPr="003027EC">
        <w:rPr>
          <w:rFonts w:cs="Times New Roman"/>
          <w:color w:val="000000" w:themeColor="text1"/>
          <w:sz w:val="24"/>
          <w:szCs w:val="24"/>
          <w:lang w:val="en-GB"/>
        </w:rPr>
        <w:t>năng lực tự học, năng lực vận dụng kiến thức vào cuộc sống, năng lực tổng hợp kiến thức….</w:t>
      </w:r>
    </w:p>
    <w:p w:rsidR="001C0CDB" w:rsidRPr="003027EC" w:rsidRDefault="001C0CDB" w:rsidP="003027EC">
      <w:pPr>
        <w:spacing w:after="0"/>
        <w:jc w:val="both"/>
        <w:rPr>
          <w:rFonts w:cs="Times New Roman"/>
          <w:color w:val="000000" w:themeColor="text1"/>
          <w:sz w:val="24"/>
          <w:szCs w:val="24"/>
          <w:lang w:val="en-GB"/>
        </w:rPr>
      </w:pPr>
      <w:r w:rsidRPr="003027EC">
        <w:rPr>
          <w:rFonts w:cs="Times New Roman"/>
          <w:b/>
          <w:color w:val="000000" w:themeColor="text1"/>
          <w:sz w:val="24"/>
          <w:szCs w:val="24"/>
          <w:lang w:val="en-GB"/>
        </w:rPr>
        <w:t xml:space="preserve">3. Phẩm chất: </w:t>
      </w:r>
    </w:p>
    <w:p w:rsidR="001C0CDB" w:rsidRPr="003027EC" w:rsidRDefault="001C0CDB" w:rsidP="003027EC">
      <w:pPr>
        <w:tabs>
          <w:tab w:val="left" w:pos="5670"/>
          <w:tab w:val="left" w:pos="8222"/>
        </w:tabs>
        <w:spacing w:after="0"/>
        <w:rPr>
          <w:rFonts w:cs="Times New Roman"/>
          <w:color w:val="000000" w:themeColor="text1"/>
          <w:sz w:val="24"/>
          <w:szCs w:val="24"/>
          <w:u w:val="single"/>
        </w:rPr>
      </w:pPr>
      <w:r w:rsidRPr="003027EC">
        <w:rPr>
          <w:rFonts w:cs="Times New Roman"/>
          <w:color w:val="000000" w:themeColor="text1"/>
          <w:sz w:val="24"/>
          <w:szCs w:val="24"/>
          <w:lang w:val="en-GB"/>
        </w:rPr>
        <w:t xml:space="preserve">- </w:t>
      </w:r>
      <w:r w:rsidRPr="003027EC">
        <w:rPr>
          <w:rFonts w:cs="Times New Roman"/>
          <w:color w:val="000000" w:themeColor="text1"/>
          <w:sz w:val="24"/>
          <w:szCs w:val="24"/>
        </w:rPr>
        <w:t>Học sinh có ý thức vươn lên trong học tập, làm việc nghiêm túc, cần cù, trung thực,...</w:t>
      </w:r>
    </w:p>
    <w:p w:rsidR="001C0CDB" w:rsidRPr="003027EC" w:rsidRDefault="001C0CDB" w:rsidP="003027EC">
      <w:pPr>
        <w:spacing w:after="0"/>
        <w:rPr>
          <w:rFonts w:cs="Times New Roman"/>
          <w:b/>
          <w:color w:val="000000" w:themeColor="text1"/>
          <w:sz w:val="24"/>
          <w:szCs w:val="24"/>
          <w:u w:val="single"/>
        </w:rPr>
      </w:pPr>
      <w:r w:rsidRPr="003027EC">
        <w:rPr>
          <w:rFonts w:cs="Times New Roman"/>
          <w:b/>
          <w:color w:val="000000" w:themeColor="text1"/>
          <w:sz w:val="24"/>
          <w:szCs w:val="24"/>
          <w:u w:val="single"/>
          <w:lang w:val="nl-NL"/>
        </w:rPr>
        <w:t>II. Ma trận đề</w:t>
      </w:r>
      <w:r w:rsidRPr="003027EC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:</w:t>
      </w:r>
      <w:r w:rsidRPr="003027EC">
        <w:rPr>
          <w:rFonts w:cs="Times New Roman"/>
          <w:color w:val="000000" w:themeColor="text1"/>
          <w:sz w:val="24"/>
          <w:szCs w:val="24"/>
          <w:lang w:val="vi-VN"/>
        </w:rPr>
        <w:t>(đính kèm trang sau)</w:t>
      </w:r>
    </w:p>
    <w:p w:rsidR="001C0CDB" w:rsidRPr="003027EC" w:rsidRDefault="001C0CDB" w:rsidP="003027EC">
      <w:pPr>
        <w:spacing w:after="0"/>
        <w:rPr>
          <w:rFonts w:cs="Times New Roman"/>
          <w:b/>
          <w:color w:val="000000" w:themeColor="text1"/>
          <w:sz w:val="24"/>
          <w:szCs w:val="24"/>
          <w:lang w:val="vi-VN"/>
        </w:rPr>
      </w:pPr>
      <w:r w:rsidRPr="003027EC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III. Đề kiểm tra:</w:t>
      </w:r>
      <w:r w:rsidRPr="003027EC">
        <w:rPr>
          <w:rFonts w:cs="Times New Roman"/>
          <w:color w:val="000000" w:themeColor="text1"/>
          <w:sz w:val="24"/>
          <w:szCs w:val="24"/>
          <w:lang w:val="vi-VN"/>
        </w:rPr>
        <w:t>(đính kèm trang sau)</w:t>
      </w:r>
    </w:p>
    <w:p w:rsidR="001C0CDB" w:rsidRPr="003027EC" w:rsidRDefault="001C0CDB" w:rsidP="003027EC">
      <w:pPr>
        <w:spacing w:after="0"/>
        <w:rPr>
          <w:rFonts w:cs="Times New Roman"/>
          <w:color w:val="000000" w:themeColor="text1"/>
          <w:sz w:val="24"/>
          <w:szCs w:val="24"/>
          <w:lang w:val="vi-VN"/>
        </w:rPr>
      </w:pPr>
      <w:r w:rsidRPr="003027EC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IV. Đáp án + biểu điểm:</w:t>
      </w:r>
      <w:r w:rsidRPr="003027EC">
        <w:rPr>
          <w:rFonts w:cs="Times New Roman"/>
          <w:color w:val="000000" w:themeColor="text1"/>
          <w:sz w:val="24"/>
          <w:szCs w:val="24"/>
          <w:lang w:val="vi-VN"/>
        </w:rPr>
        <w:t>(đính kèm trang sau)</w:t>
      </w:r>
    </w:p>
    <w:p w:rsidR="001C0CDB" w:rsidRPr="003027EC" w:rsidRDefault="001C0CDB" w:rsidP="003027EC">
      <w:pPr>
        <w:spacing w:after="0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1C0CDB" w:rsidRPr="003027EC" w:rsidRDefault="001C0CDB" w:rsidP="003027EC">
      <w:pPr>
        <w:spacing w:after="0" w:line="240" w:lineRule="auto"/>
        <w:jc w:val="center"/>
        <w:rPr>
          <w:rFonts w:cs="Times New Roman"/>
          <w:b/>
          <w:color w:val="000000" w:themeColor="text1"/>
          <w:sz w:val="24"/>
          <w:szCs w:val="24"/>
          <w:lang w:val="it-IT"/>
        </w:rPr>
      </w:pPr>
      <w:r w:rsidRPr="003027EC">
        <w:rPr>
          <w:rFonts w:cs="Times New Roman"/>
          <w:b/>
          <w:color w:val="000000" w:themeColor="text1"/>
          <w:sz w:val="24"/>
          <w:szCs w:val="24"/>
          <w:lang w:val="it-IT"/>
        </w:rPr>
        <w:lastRenderedPageBreak/>
        <w:t xml:space="preserve">MA TRẬN ĐỀ KIỂM TRA </w:t>
      </w:r>
      <w:r w:rsidR="008B32C5" w:rsidRPr="003027EC">
        <w:rPr>
          <w:rFonts w:cs="Times New Roman"/>
          <w:b/>
          <w:color w:val="000000" w:themeColor="text1"/>
          <w:sz w:val="24"/>
          <w:szCs w:val="24"/>
          <w:lang w:val="it-IT"/>
        </w:rPr>
        <w:t xml:space="preserve">CUỐI </w:t>
      </w:r>
      <w:r w:rsidR="00E70C8F" w:rsidRPr="003027EC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HỌC </w:t>
      </w:r>
      <w:r w:rsidR="00E70C8F" w:rsidRPr="003027EC">
        <w:rPr>
          <w:rFonts w:cs="Times New Roman"/>
          <w:b/>
          <w:color w:val="000000" w:themeColor="text1"/>
          <w:sz w:val="24"/>
          <w:szCs w:val="24"/>
          <w:lang w:val="it-IT"/>
        </w:rPr>
        <w:t>KÌ I</w:t>
      </w:r>
    </w:p>
    <w:p w:rsidR="001C0CDB" w:rsidRPr="003027EC" w:rsidRDefault="001C0CDB" w:rsidP="003027EC">
      <w:pPr>
        <w:spacing w:after="0" w:line="240" w:lineRule="auto"/>
        <w:jc w:val="center"/>
        <w:rPr>
          <w:rFonts w:cs="Times New Roman"/>
          <w:b/>
          <w:color w:val="000000" w:themeColor="text1"/>
          <w:sz w:val="24"/>
          <w:szCs w:val="24"/>
          <w:lang w:val="it-IT"/>
        </w:rPr>
      </w:pPr>
      <w:r w:rsidRPr="003027EC">
        <w:rPr>
          <w:rFonts w:cs="Times New Roman"/>
          <w:b/>
          <w:color w:val="000000" w:themeColor="text1"/>
          <w:sz w:val="24"/>
          <w:szCs w:val="24"/>
          <w:lang w:val="it-IT"/>
        </w:rPr>
        <w:t>MÔN: CÔNG NGHỆ 6 – THỜI GIAN LÀM BÀI: 45 phút</w:t>
      </w:r>
    </w:p>
    <w:p w:rsidR="001C0CDB" w:rsidRPr="003027EC" w:rsidRDefault="001C0CDB" w:rsidP="003027EC">
      <w:pPr>
        <w:spacing w:after="0" w:line="240" w:lineRule="auto"/>
        <w:jc w:val="center"/>
        <w:rPr>
          <w:rFonts w:cs="Times New Roman"/>
          <w:b/>
          <w:color w:val="000000" w:themeColor="text1"/>
          <w:sz w:val="24"/>
          <w:szCs w:val="24"/>
          <w:lang w:val="it-IT"/>
        </w:rPr>
      </w:pPr>
      <w:r w:rsidRPr="003027EC">
        <w:rPr>
          <w:rFonts w:cs="Times New Roman"/>
          <w:b/>
          <w:color w:val="000000" w:themeColor="text1"/>
          <w:sz w:val="24"/>
          <w:szCs w:val="24"/>
          <w:lang w:val="it-IT"/>
        </w:rPr>
        <w:t>100% trắc nghiệm (40 câu)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34"/>
        <w:gridCol w:w="1664"/>
        <w:gridCol w:w="13"/>
        <w:gridCol w:w="3544"/>
        <w:gridCol w:w="850"/>
        <w:gridCol w:w="992"/>
        <w:gridCol w:w="851"/>
        <w:gridCol w:w="992"/>
        <w:gridCol w:w="851"/>
        <w:gridCol w:w="992"/>
        <w:gridCol w:w="881"/>
        <w:gridCol w:w="820"/>
        <w:gridCol w:w="992"/>
        <w:gridCol w:w="992"/>
      </w:tblGrid>
      <w:tr w:rsidR="00C0754A" w:rsidRPr="003027EC" w:rsidTr="003027EC">
        <w:trPr>
          <w:trHeight w:val="338"/>
        </w:trPr>
        <w:tc>
          <w:tcPr>
            <w:tcW w:w="734" w:type="dxa"/>
            <w:vMerge w:val="restart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TT</w:t>
            </w:r>
          </w:p>
        </w:tc>
        <w:tc>
          <w:tcPr>
            <w:tcW w:w="1664" w:type="dxa"/>
            <w:vMerge w:val="restart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Nội dung kiến thức</w:t>
            </w:r>
          </w:p>
        </w:tc>
        <w:tc>
          <w:tcPr>
            <w:tcW w:w="3557" w:type="dxa"/>
            <w:gridSpan w:val="2"/>
            <w:vMerge w:val="restart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Đơn vị kiến thức</w:t>
            </w:r>
          </w:p>
        </w:tc>
        <w:tc>
          <w:tcPr>
            <w:tcW w:w="5528" w:type="dxa"/>
            <w:gridSpan w:val="6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Mức độ nhận thức</w:t>
            </w:r>
          </w:p>
        </w:tc>
        <w:tc>
          <w:tcPr>
            <w:tcW w:w="2693" w:type="dxa"/>
            <w:gridSpan w:val="3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 xml:space="preserve">Tổng </w:t>
            </w:r>
          </w:p>
        </w:tc>
        <w:tc>
          <w:tcPr>
            <w:tcW w:w="992" w:type="dxa"/>
            <w:vMerge w:val="restart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% tổng</w:t>
            </w:r>
          </w:p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điểm</w:t>
            </w:r>
          </w:p>
        </w:tc>
      </w:tr>
      <w:tr w:rsidR="00C0754A" w:rsidRPr="003027EC" w:rsidTr="001C0CDB">
        <w:trPr>
          <w:trHeight w:val="276"/>
        </w:trPr>
        <w:tc>
          <w:tcPr>
            <w:tcW w:w="734" w:type="dxa"/>
            <w:vMerge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664" w:type="dxa"/>
            <w:vMerge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3557" w:type="dxa"/>
            <w:gridSpan w:val="2"/>
            <w:vMerge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Nhận biết</w:t>
            </w:r>
          </w:p>
        </w:tc>
        <w:tc>
          <w:tcPr>
            <w:tcW w:w="1843" w:type="dxa"/>
            <w:gridSpan w:val="2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Thông hiểu</w:t>
            </w:r>
          </w:p>
        </w:tc>
        <w:tc>
          <w:tcPr>
            <w:tcW w:w="1843" w:type="dxa"/>
            <w:gridSpan w:val="2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Vận dụng</w:t>
            </w:r>
          </w:p>
        </w:tc>
        <w:tc>
          <w:tcPr>
            <w:tcW w:w="1701" w:type="dxa"/>
            <w:gridSpan w:val="2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it-IT"/>
              </w:rPr>
              <w:t>Số CH</w:t>
            </w:r>
          </w:p>
        </w:tc>
        <w:tc>
          <w:tcPr>
            <w:tcW w:w="992" w:type="dxa"/>
            <w:vMerge w:val="restart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992" w:type="dxa"/>
            <w:vMerge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C0754A" w:rsidRPr="003027EC" w:rsidTr="003027EC">
        <w:trPr>
          <w:trHeight w:val="779"/>
        </w:trPr>
        <w:tc>
          <w:tcPr>
            <w:tcW w:w="734" w:type="dxa"/>
            <w:vMerge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vMerge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2" w:type="dxa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51" w:type="dxa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2" w:type="dxa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51" w:type="dxa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Số CH</w:t>
            </w:r>
          </w:p>
        </w:tc>
        <w:tc>
          <w:tcPr>
            <w:tcW w:w="992" w:type="dxa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Thời gian (phút)</w:t>
            </w:r>
          </w:p>
        </w:tc>
        <w:tc>
          <w:tcPr>
            <w:tcW w:w="881" w:type="dxa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TN</w:t>
            </w:r>
          </w:p>
        </w:tc>
        <w:tc>
          <w:tcPr>
            <w:tcW w:w="820" w:type="dxa"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TL</w:t>
            </w:r>
          </w:p>
        </w:tc>
        <w:tc>
          <w:tcPr>
            <w:tcW w:w="992" w:type="dxa"/>
            <w:vMerge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1C0CDB" w:rsidRPr="003027EC" w:rsidRDefault="001C0CDB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</w:tr>
      <w:tr w:rsidR="001C4134" w:rsidRPr="003027EC" w:rsidTr="003027EC">
        <w:trPr>
          <w:trHeight w:val="293"/>
        </w:trPr>
        <w:tc>
          <w:tcPr>
            <w:tcW w:w="734" w:type="dxa"/>
            <w:vMerge w:val="restart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664" w:type="dxa"/>
            <w:vMerge w:val="restart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Khái quát về nhà ở</w:t>
            </w: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1.1. </w:t>
            </w:r>
            <w:r w:rsidRPr="003027EC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Đặc điểm chung của nhà ở</w:t>
            </w: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8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5%</w:t>
            </w:r>
          </w:p>
        </w:tc>
      </w:tr>
      <w:tr w:rsidR="001C4134" w:rsidRPr="003027EC" w:rsidTr="003027EC">
        <w:trPr>
          <w:trHeight w:val="356"/>
        </w:trPr>
        <w:tc>
          <w:tcPr>
            <w:tcW w:w="734" w:type="dxa"/>
            <w:vMerge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1.2. </w:t>
            </w:r>
            <w:r w:rsidRPr="003027EC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Kiến trúc nhà ở đặc trưng của Việt Nam</w:t>
            </w: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8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7</w:t>
            </w:r>
            <w:r w:rsidR="001C4134"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,5%</w:t>
            </w:r>
          </w:p>
        </w:tc>
      </w:tr>
      <w:tr w:rsidR="001C4134" w:rsidRPr="003027EC" w:rsidTr="003027EC">
        <w:trPr>
          <w:trHeight w:val="68"/>
        </w:trPr>
        <w:tc>
          <w:tcPr>
            <w:tcW w:w="734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64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Xây dựng nhà ở</w:t>
            </w: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2.1. Vật liệu làm nhà</w:t>
            </w: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8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10</w:t>
            </w:r>
            <w:r w:rsidR="001C4134"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1C4134" w:rsidRPr="003027EC" w:rsidTr="003027EC">
        <w:trPr>
          <w:trHeight w:val="491"/>
        </w:trPr>
        <w:tc>
          <w:tcPr>
            <w:tcW w:w="734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64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3.1. Các hệ thống điều khiển trong ngôi nhà thông minh.</w:t>
            </w:r>
          </w:p>
          <w:p w:rsidR="001C4134" w:rsidRPr="003027EC" w:rsidRDefault="001C4134" w:rsidP="003027EC">
            <w:pPr>
              <w:spacing w:after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 w:bidi="hi-I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 w:bidi="hi-IN"/>
              </w:rPr>
              <w:t>2</w:t>
            </w:r>
          </w:p>
        </w:tc>
        <w:tc>
          <w:tcPr>
            <w:tcW w:w="88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8</w:t>
            </w: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15</w:t>
            </w:r>
            <w:r w:rsidR="001C4134"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1C4134" w:rsidRPr="003027EC" w:rsidTr="003027EC">
        <w:trPr>
          <w:trHeight w:val="203"/>
        </w:trPr>
        <w:tc>
          <w:tcPr>
            <w:tcW w:w="734" w:type="dxa"/>
            <w:vMerge w:val="restart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664" w:type="dxa"/>
            <w:vMerge w:val="restart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Thực phẩm và dinh dưỡng</w:t>
            </w: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4.1. Một số nhóm thực phẩm chính.</w:t>
            </w: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8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7</w:t>
            </w: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17</w:t>
            </w:r>
            <w:r w:rsidR="001C4134"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,5%</w:t>
            </w:r>
          </w:p>
        </w:tc>
      </w:tr>
      <w:tr w:rsidR="001C4134" w:rsidRPr="003027EC" w:rsidTr="003027EC">
        <w:trPr>
          <w:trHeight w:val="77"/>
        </w:trPr>
        <w:tc>
          <w:tcPr>
            <w:tcW w:w="734" w:type="dxa"/>
            <w:vMerge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4.2. Ăn uống khoa học</w:t>
            </w: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bidi="hi-I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bidi="hi-IN"/>
              </w:rPr>
              <w:t>4</w:t>
            </w:r>
          </w:p>
        </w:tc>
        <w:tc>
          <w:tcPr>
            <w:tcW w:w="88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5</w:t>
            </w:r>
            <w:r w:rsidR="001C4134"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%</w:t>
            </w:r>
          </w:p>
        </w:tc>
      </w:tr>
      <w:tr w:rsidR="001C4134" w:rsidRPr="003027EC" w:rsidTr="003027EC">
        <w:trPr>
          <w:trHeight w:val="158"/>
        </w:trPr>
        <w:tc>
          <w:tcPr>
            <w:tcW w:w="734" w:type="dxa"/>
            <w:vMerge w:val="restart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1664" w:type="dxa"/>
            <w:vMerge w:val="restart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Phương pháp bảo quản và chế biến thực phẩm</w:t>
            </w: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5.1. Khái quát về bảo quản và chế biến thực phẩm</w:t>
            </w: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81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10%</w:t>
            </w:r>
          </w:p>
        </w:tc>
      </w:tr>
      <w:tr w:rsidR="001C4134" w:rsidRPr="003027EC" w:rsidTr="003027EC">
        <w:trPr>
          <w:trHeight w:val="230"/>
        </w:trPr>
        <w:tc>
          <w:tcPr>
            <w:tcW w:w="734" w:type="dxa"/>
            <w:vMerge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5.2. Một số phương pháp bảo quản thực phẩm</w:t>
            </w: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81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12,5%</w:t>
            </w:r>
          </w:p>
        </w:tc>
      </w:tr>
      <w:tr w:rsidR="001C4134" w:rsidRPr="003027EC" w:rsidTr="003027EC">
        <w:trPr>
          <w:trHeight w:val="284"/>
        </w:trPr>
        <w:tc>
          <w:tcPr>
            <w:tcW w:w="734" w:type="dxa"/>
            <w:vMerge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664" w:type="dxa"/>
            <w:vMerge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5.3. Một số phương pháp chế biến thực phẩm</w:t>
            </w: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 w:bidi="hi-I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 w:bidi="hi-IN"/>
              </w:rPr>
              <w:t>2</w:t>
            </w:r>
          </w:p>
        </w:tc>
        <w:tc>
          <w:tcPr>
            <w:tcW w:w="881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10%</w:t>
            </w:r>
          </w:p>
        </w:tc>
      </w:tr>
      <w:tr w:rsidR="001C4134" w:rsidRPr="003027EC" w:rsidTr="003027EC">
        <w:trPr>
          <w:trHeight w:val="266"/>
        </w:trPr>
        <w:tc>
          <w:tcPr>
            <w:tcW w:w="734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1664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Dự án: Bữa ăn kết nối yêu thương</w:t>
            </w:r>
          </w:p>
        </w:tc>
        <w:tc>
          <w:tcPr>
            <w:tcW w:w="3557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6.1. Xây dựng thực đơn</w:t>
            </w: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81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82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i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992" w:type="dxa"/>
            <w:vAlign w:val="center"/>
          </w:tcPr>
          <w:p w:rsidR="001C4134" w:rsidRPr="003027EC" w:rsidRDefault="00C534A8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7,5%</w:t>
            </w:r>
          </w:p>
        </w:tc>
      </w:tr>
      <w:tr w:rsidR="001C4134" w:rsidRPr="003027EC" w:rsidTr="00752105">
        <w:trPr>
          <w:trHeight w:val="573"/>
        </w:trPr>
        <w:tc>
          <w:tcPr>
            <w:tcW w:w="2398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3557" w:type="dxa"/>
            <w:gridSpan w:val="2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0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bidi="hi-I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bidi="hi-IN"/>
              </w:rPr>
              <w:t>20 câu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16 câu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bidi="hi-I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bidi="hi-IN"/>
              </w:rPr>
              <w:t>4 câu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40 câu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45 phút</w:t>
            </w:r>
          </w:p>
        </w:tc>
        <w:tc>
          <w:tcPr>
            <w:tcW w:w="992" w:type="dxa"/>
            <w:vMerge w:val="restart"/>
            <w:vAlign w:val="center"/>
          </w:tcPr>
          <w:p w:rsidR="001C4134" w:rsidRPr="003027EC" w:rsidRDefault="001C4134" w:rsidP="003027EC">
            <w:pPr>
              <w:spacing w:after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100%</w:t>
            </w:r>
          </w:p>
        </w:tc>
      </w:tr>
      <w:tr w:rsidR="001C4134" w:rsidRPr="003027EC" w:rsidTr="001C0CDB">
        <w:trPr>
          <w:trHeight w:val="70"/>
        </w:trPr>
        <w:tc>
          <w:tcPr>
            <w:tcW w:w="2411" w:type="dxa"/>
            <w:gridSpan w:val="3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Tỉ lệ (%)</w:t>
            </w:r>
          </w:p>
        </w:tc>
        <w:tc>
          <w:tcPr>
            <w:tcW w:w="3544" w:type="dxa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50%</w:t>
            </w:r>
          </w:p>
        </w:tc>
        <w:tc>
          <w:tcPr>
            <w:tcW w:w="1843" w:type="dxa"/>
            <w:gridSpan w:val="2"/>
            <w:vAlign w:val="center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40%</w:t>
            </w:r>
          </w:p>
        </w:tc>
        <w:tc>
          <w:tcPr>
            <w:tcW w:w="1843" w:type="dxa"/>
            <w:gridSpan w:val="2"/>
            <w:vAlign w:val="center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1701" w:type="dxa"/>
            <w:gridSpan w:val="2"/>
            <w:vAlign w:val="center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100%</w:t>
            </w:r>
          </w:p>
        </w:tc>
        <w:tc>
          <w:tcPr>
            <w:tcW w:w="992" w:type="dxa"/>
            <w:vAlign w:val="center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  <w:vAlign w:val="center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  <w:tr w:rsidR="001C4134" w:rsidRPr="003027EC" w:rsidTr="00B964ED">
        <w:trPr>
          <w:trHeight w:val="70"/>
        </w:trPr>
        <w:tc>
          <w:tcPr>
            <w:tcW w:w="2411" w:type="dxa"/>
            <w:gridSpan w:val="3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Tỉ lệ chung (%)</w:t>
            </w:r>
          </w:p>
        </w:tc>
        <w:tc>
          <w:tcPr>
            <w:tcW w:w="3544" w:type="dxa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685" w:type="dxa"/>
            <w:gridSpan w:val="4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90%</w:t>
            </w:r>
          </w:p>
        </w:tc>
        <w:tc>
          <w:tcPr>
            <w:tcW w:w="1843" w:type="dxa"/>
            <w:gridSpan w:val="2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10%</w:t>
            </w:r>
          </w:p>
        </w:tc>
        <w:tc>
          <w:tcPr>
            <w:tcW w:w="1701" w:type="dxa"/>
            <w:gridSpan w:val="2"/>
            <w:vAlign w:val="center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1C4134" w:rsidRPr="003027EC" w:rsidRDefault="001C4134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highlight w:val="yellow"/>
              </w:rPr>
            </w:pPr>
          </w:p>
        </w:tc>
      </w:tr>
    </w:tbl>
    <w:p w:rsidR="001C0CDB" w:rsidRPr="003027EC" w:rsidRDefault="001C0CDB" w:rsidP="003027EC">
      <w:pPr>
        <w:spacing w:after="0" w:line="240" w:lineRule="auto"/>
        <w:jc w:val="center"/>
        <w:rPr>
          <w:b/>
          <w:noProof/>
          <w:color w:val="000000" w:themeColor="text1"/>
          <w:sz w:val="24"/>
          <w:szCs w:val="24"/>
        </w:rPr>
      </w:pPr>
    </w:p>
    <w:p w:rsidR="001C0CDB" w:rsidRPr="003027EC" w:rsidRDefault="001C0CDB" w:rsidP="003027EC">
      <w:pPr>
        <w:spacing w:after="0" w:line="240" w:lineRule="auto"/>
        <w:rPr>
          <w:b/>
          <w:noProof/>
          <w:color w:val="000000" w:themeColor="text1"/>
          <w:sz w:val="24"/>
          <w:szCs w:val="24"/>
        </w:rPr>
      </w:pPr>
      <w:r w:rsidRPr="003027EC">
        <w:rPr>
          <w:b/>
          <w:noProof/>
          <w:color w:val="000000" w:themeColor="text1"/>
          <w:sz w:val="24"/>
          <w:szCs w:val="24"/>
        </w:rPr>
        <w:br w:type="page"/>
      </w:r>
    </w:p>
    <w:p w:rsidR="0035220C" w:rsidRPr="003027EC" w:rsidRDefault="000413FD" w:rsidP="003027EC">
      <w:pPr>
        <w:spacing w:after="0" w:line="240" w:lineRule="auto"/>
        <w:jc w:val="center"/>
        <w:rPr>
          <w:b/>
          <w:noProof/>
          <w:color w:val="FF0000"/>
          <w:sz w:val="24"/>
          <w:szCs w:val="24"/>
        </w:rPr>
      </w:pPr>
      <w:r w:rsidRPr="003027EC">
        <w:rPr>
          <w:b/>
          <w:noProof/>
          <w:color w:val="000000" w:themeColor="text1"/>
          <w:sz w:val="24"/>
          <w:szCs w:val="24"/>
        </w:rPr>
        <w:lastRenderedPageBreak/>
        <w:t xml:space="preserve">BẢNG ĐẶC TẢ ĐỀ KIỂM TRA </w:t>
      </w:r>
      <w:r w:rsidR="008B32C5" w:rsidRPr="003027EC">
        <w:rPr>
          <w:b/>
          <w:noProof/>
          <w:color w:val="000000" w:themeColor="text1"/>
          <w:sz w:val="24"/>
          <w:szCs w:val="24"/>
        </w:rPr>
        <w:t xml:space="preserve">CUỐI </w:t>
      </w:r>
      <w:r w:rsidR="00D80DB7" w:rsidRPr="003027EC">
        <w:rPr>
          <w:b/>
          <w:noProof/>
          <w:color w:val="000000" w:themeColor="text1"/>
          <w:sz w:val="24"/>
          <w:szCs w:val="24"/>
        </w:rPr>
        <w:t>HỌC</w:t>
      </w:r>
      <w:r w:rsidRPr="003027EC">
        <w:rPr>
          <w:b/>
          <w:noProof/>
          <w:color w:val="000000" w:themeColor="text1"/>
          <w:sz w:val="24"/>
          <w:szCs w:val="24"/>
        </w:rPr>
        <w:t xml:space="preserve"> KÌ I</w:t>
      </w:r>
    </w:p>
    <w:p w:rsidR="009A52D6" w:rsidRPr="003027EC" w:rsidRDefault="000413FD" w:rsidP="003027EC">
      <w:pPr>
        <w:spacing w:after="0" w:line="240" w:lineRule="auto"/>
        <w:ind w:firstLine="567"/>
        <w:jc w:val="center"/>
        <w:rPr>
          <w:b/>
          <w:noProof/>
          <w:color w:val="000000" w:themeColor="text1"/>
          <w:sz w:val="24"/>
          <w:szCs w:val="24"/>
        </w:rPr>
      </w:pPr>
      <w:r w:rsidRPr="003027EC">
        <w:rPr>
          <w:b/>
          <w:noProof/>
          <w:color w:val="000000" w:themeColor="text1"/>
          <w:sz w:val="24"/>
          <w:szCs w:val="24"/>
        </w:rPr>
        <w:t xml:space="preserve">MÔN: </w:t>
      </w:r>
      <w:r w:rsidR="002C3D2E" w:rsidRPr="003027EC">
        <w:rPr>
          <w:b/>
          <w:noProof/>
          <w:color w:val="000000" w:themeColor="text1"/>
          <w:sz w:val="24"/>
          <w:szCs w:val="24"/>
        </w:rPr>
        <w:t>CÔNG NGHỆ</w:t>
      </w:r>
      <w:r w:rsidR="001C0CDB" w:rsidRPr="003027EC">
        <w:rPr>
          <w:b/>
          <w:noProof/>
          <w:color w:val="000000" w:themeColor="text1"/>
          <w:sz w:val="24"/>
          <w:szCs w:val="24"/>
        </w:rPr>
        <w:t xml:space="preserve"> 6</w:t>
      </w:r>
      <w:r w:rsidR="002C3D2E" w:rsidRPr="003027EC">
        <w:rPr>
          <w:b/>
          <w:noProof/>
          <w:color w:val="000000" w:themeColor="text1"/>
          <w:sz w:val="24"/>
          <w:szCs w:val="24"/>
        </w:rPr>
        <w:t xml:space="preserve"> </w:t>
      </w:r>
      <w:r w:rsidRPr="003027EC">
        <w:rPr>
          <w:b/>
          <w:noProof/>
          <w:color w:val="000000" w:themeColor="text1"/>
          <w:sz w:val="24"/>
          <w:szCs w:val="24"/>
        </w:rPr>
        <w:t xml:space="preserve">- THỜI GIAN LÀM BÀI: </w:t>
      </w:r>
      <w:r w:rsidR="002C3D2E" w:rsidRPr="003027EC">
        <w:rPr>
          <w:b/>
          <w:noProof/>
          <w:color w:val="000000" w:themeColor="text1"/>
          <w:sz w:val="24"/>
          <w:szCs w:val="24"/>
        </w:rPr>
        <w:t>45</w:t>
      </w:r>
      <w:r w:rsidRPr="003027EC">
        <w:rPr>
          <w:b/>
          <w:noProof/>
          <w:color w:val="000000" w:themeColor="text1"/>
          <w:sz w:val="24"/>
          <w:szCs w:val="24"/>
        </w:rPr>
        <w:t xml:space="preserve"> PHÚT</w:t>
      </w:r>
    </w:p>
    <w:tbl>
      <w:tblPr>
        <w:tblpPr w:leftFromText="180" w:rightFromText="180" w:vertAnchor="text" w:tblpXSpec="center" w:tblpY="1"/>
        <w:tblOverlap w:val="never"/>
        <w:tblW w:w="13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602"/>
        <w:gridCol w:w="1705"/>
        <w:gridCol w:w="1800"/>
        <w:gridCol w:w="5040"/>
        <w:gridCol w:w="1530"/>
        <w:gridCol w:w="1530"/>
        <w:gridCol w:w="1458"/>
      </w:tblGrid>
      <w:tr w:rsidR="00D80DB7" w:rsidRPr="003027EC" w:rsidTr="003027EC">
        <w:trPr>
          <w:trHeight w:val="260"/>
          <w:tblHeader/>
        </w:trPr>
        <w:tc>
          <w:tcPr>
            <w:tcW w:w="602" w:type="dxa"/>
            <w:vMerge w:val="restart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TT</w:t>
            </w:r>
          </w:p>
        </w:tc>
        <w:tc>
          <w:tcPr>
            <w:tcW w:w="1705" w:type="dxa"/>
            <w:vMerge w:val="restart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Nội dung kiến thức/kĩ năng</w:t>
            </w:r>
          </w:p>
        </w:tc>
        <w:tc>
          <w:tcPr>
            <w:tcW w:w="1800" w:type="dxa"/>
            <w:vMerge w:val="restart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Đơn vị kiến thức/kĩ năng</w:t>
            </w:r>
          </w:p>
        </w:tc>
        <w:tc>
          <w:tcPr>
            <w:tcW w:w="5040" w:type="dxa"/>
            <w:vMerge w:val="restart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Mức độ kiến thức,</w:t>
            </w:r>
          </w:p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kĩ năng cần kiểm tra, đánh giá</w:t>
            </w:r>
          </w:p>
        </w:tc>
        <w:tc>
          <w:tcPr>
            <w:tcW w:w="4518" w:type="dxa"/>
            <w:gridSpan w:val="3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Số câu hỏi theo mức độ nhận thức</w:t>
            </w:r>
          </w:p>
        </w:tc>
      </w:tr>
      <w:tr w:rsidR="00D80DB7" w:rsidRPr="003027EC" w:rsidTr="003027EC">
        <w:trPr>
          <w:trHeight w:val="305"/>
          <w:tblHeader/>
        </w:trPr>
        <w:tc>
          <w:tcPr>
            <w:tcW w:w="602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705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800" w:type="dxa"/>
            <w:vMerge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5040" w:type="dxa"/>
            <w:vMerge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Nhận biết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Thông hiểu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Vận dụng</w:t>
            </w:r>
          </w:p>
        </w:tc>
      </w:tr>
      <w:tr w:rsidR="00D80DB7" w:rsidRPr="003027EC" w:rsidTr="003027EC">
        <w:trPr>
          <w:trHeight w:val="1195"/>
          <w:tblHeader/>
        </w:trPr>
        <w:tc>
          <w:tcPr>
            <w:tcW w:w="602" w:type="dxa"/>
            <w:vMerge w:val="restart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705" w:type="dxa"/>
            <w:vMerge w:val="restart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Khái quát về nhà ở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1.1</w:t>
            </w: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. </w:t>
            </w:r>
            <w:r w:rsidRPr="003027EC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Đặc điểm chung của nhà ở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Nhận biết:</w:t>
            </w:r>
          </w:p>
          <w:p w:rsidR="00D80DB7" w:rsidRPr="003027EC" w:rsidRDefault="00D80DB7" w:rsidP="003027EC">
            <w:pPr>
              <w:spacing w:after="0" w:line="240" w:lineRule="auto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pt-BR"/>
              </w:rPr>
              <w:t xml:space="preserve">-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Nêu</w:t>
            </w:r>
            <w:r w:rsidRPr="003027EC">
              <w:rPr>
                <w:rFonts w:cs="Times New Roman"/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được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cấu tạo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của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nhà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 xml:space="preserve">ở. 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Thông hiểu: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 Phân biệt được các khu vực chức năng trong nhà ở.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0</w:t>
            </w:r>
          </w:p>
        </w:tc>
      </w:tr>
      <w:tr w:rsidR="00D80DB7" w:rsidRPr="003027EC" w:rsidTr="003027EC">
        <w:trPr>
          <w:trHeight w:val="1586"/>
          <w:tblHeader/>
        </w:trPr>
        <w:tc>
          <w:tcPr>
            <w:tcW w:w="602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705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1.2. </w:t>
            </w:r>
            <w:r w:rsidRPr="003027EC">
              <w:rPr>
                <w:rFonts w:cs="Times New Roman"/>
                <w:b/>
                <w:iCs/>
                <w:color w:val="000000" w:themeColor="text1"/>
                <w:sz w:val="24"/>
                <w:szCs w:val="24"/>
              </w:rPr>
              <w:t>Kiến trúc nhà ở đặc trưng của Việt Nam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Nhận biết: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 xml:space="preserve">-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Nhận biết được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một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số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kiến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trúc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nhà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ở</w:t>
            </w:r>
            <w:r w:rsidRPr="003027EC">
              <w:rPr>
                <w:rFonts w:cs="Times New Roman"/>
                <w:color w:val="000000" w:themeColor="text1"/>
                <w:spacing w:val="23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đặc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trưng</w:t>
            </w:r>
            <w:r w:rsidRPr="003027EC">
              <w:rPr>
                <w:rFonts w:cs="Times New Roman"/>
                <w:color w:val="000000" w:themeColor="text1"/>
                <w:spacing w:val="24"/>
                <w:sz w:val="24"/>
                <w:szCs w:val="24"/>
              </w:rPr>
              <w:t xml:space="preserve">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ở Việt Nam.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Thông hiểu: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 Lựa chọn được kiểu kiến trúc đặc trưng với từng vùng miền.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0</w:t>
            </w:r>
          </w:p>
        </w:tc>
      </w:tr>
      <w:tr w:rsidR="00D80DB7" w:rsidRPr="003027EC" w:rsidTr="003027EC">
        <w:trPr>
          <w:trHeight w:val="131"/>
          <w:tblHeader/>
        </w:trPr>
        <w:tc>
          <w:tcPr>
            <w:tcW w:w="602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705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Xây dựng nhà ở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2.1. Vật liệu làm nhà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Nhận biết:</w:t>
            </w:r>
          </w:p>
          <w:p w:rsidR="00D80DB7" w:rsidRPr="003027EC" w:rsidRDefault="00D80DB7" w:rsidP="003027EC">
            <w:pPr>
              <w:pStyle w:val="Bodytext200"/>
              <w:shd w:val="clear" w:color="auto" w:fill="auto"/>
              <w:spacing w:after="0" w:line="240" w:lineRule="auto"/>
              <w:ind w:firstLine="0"/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>-</w:t>
            </w:r>
            <w:r w:rsidRPr="003027EC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vi-VN"/>
              </w:rPr>
              <w:t xml:space="preserve"> Nêu được vai trò của vật liệu làm nhà trong xây dựn nhà ở.</w:t>
            </w:r>
            <w:r w:rsidRPr="003027EC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</w:rPr>
              <w:t xml:space="preserve"> </w:t>
            </w:r>
            <w:r w:rsidRPr="003027EC">
              <w:rPr>
                <w:rFonts w:ascii="Times New Roman" w:hAnsi="Times New Roman" w:cs="Times New Roman"/>
                <w:i w:val="0"/>
                <w:color w:val="000000" w:themeColor="text1"/>
                <w:sz w:val="24"/>
                <w:szCs w:val="24"/>
                <w:lang w:val="vi-VN"/>
              </w:rPr>
              <w:t>Làm quen với nghề kĩ sư xây dựng.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 xml:space="preserve">-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Nêu được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 xml:space="preserve"> tác dụng của 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một số vật liệu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 xml:space="preserve"> trong xây dựng nhà ở. 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</w:tr>
      <w:tr w:rsidR="00D80DB7" w:rsidRPr="003027EC" w:rsidTr="003027EC">
        <w:trPr>
          <w:trHeight w:val="2950"/>
          <w:tblHeader/>
        </w:trPr>
        <w:tc>
          <w:tcPr>
            <w:tcW w:w="602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1705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Ngôi nhà thông minh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3.1. Các hệ thống điều khiển trong ngôi nhà thông minh.</w:t>
            </w:r>
          </w:p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  <w:lang w:val="vi-VN"/>
              </w:rPr>
              <w:t>Nhận biết: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Cs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Cs/>
                <w:noProof/>
                <w:color w:val="000000" w:themeColor="text1"/>
                <w:sz w:val="24"/>
                <w:szCs w:val="24"/>
                <w:lang w:val="vi-VN"/>
              </w:rPr>
              <w:t>- Nêu được nguyên tắc hoạt động của hệ thống trong ngôi nhà thông minh.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Thông hiểu:</w:t>
            </w:r>
          </w:p>
          <w:p w:rsidR="00D80DB7" w:rsidRPr="003027EC" w:rsidRDefault="00D80DB7" w:rsidP="003027EC">
            <w:pPr>
              <w:spacing w:after="0" w:line="240" w:lineRule="auto"/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pt-BR"/>
              </w:rPr>
              <w:t xml:space="preserve">- 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>Chỉ ra những biểu hiện thuộc các đặc điểm của ngôi nhà thông minh.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color w:val="000000" w:themeColor="text1"/>
                <w:sz w:val="24"/>
                <w:szCs w:val="24"/>
              </w:rPr>
              <w:t>- Mô tả được một số hệ thống điều khiển thông minh</w:t>
            </w: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Vận dụng: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 Đề ra được biện pháp tiết kiệm điện năng trong gia đình.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4</w:t>
            </w:r>
          </w:p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</w:tr>
      <w:tr w:rsidR="00D80DB7" w:rsidRPr="003027EC" w:rsidTr="003027EC">
        <w:trPr>
          <w:trHeight w:val="131"/>
          <w:tblHeader/>
        </w:trPr>
        <w:tc>
          <w:tcPr>
            <w:tcW w:w="602" w:type="dxa"/>
            <w:vMerge w:val="restart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4</w:t>
            </w:r>
          </w:p>
        </w:tc>
        <w:tc>
          <w:tcPr>
            <w:tcW w:w="1705" w:type="dxa"/>
            <w:vMerge w:val="restart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  <w:t>Bảo quản và chế biến thực phẩm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4.1. Một số nhóm thực phẩm chính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Nhận biết: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 Nêu được nguồn cung cấp của các nhóm chất dinh dưỡng.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Thông hiểu:</w:t>
            </w:r>
          </w:p>
          <w:p w:rsidR="00D80DB7" w:rsidRPr="003027EC" w:rsidRDefault="00D80DB7" w:rsidP="003027EC">
            <w:pPr>
              <w:spacing w:after="0" w:line="240" w:lineRule="auto"/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</w:pP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>-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>Phân biệt được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 xml:space="preserve">chức năng dinh dưỡng của 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  <w:t>các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 xml:space="preserve"> nhóm th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  <w:t>ực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 xml:space="preserve"> phẩm. 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</w:tr>
      <w:tr w:rsidR="00D80DB7" w:rsidRPr="003027EC" w:rsidTr="003027EC">
        <w:trPr>
          <w:trHeight w:val="131"/>
          <w:tblHeader/>
        </w:trPr>
        <w:tc>
          <w:tcPr>
            <w:tcW w:w="602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705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</w:rPr>
              <w:t>4.2. Ăn uống khoa học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rPr>
                <w:rFonts w:eastAsia="SimSun" w:cs="Times New Roman"/>
                <w:b/>
                <w:bCs/>
                <w:noProof/>
                <w:color w:val="000000" w:themeColor="text1"/>
                <w:sz w:val="24"/>
                <w:szCs w:val="24"/>
                <w:lang w:val="vi-VN" w:eastAsia="zh-CN"/>
              </w:rPr>
            </w:pPr>
            <w:r w:rsidRPr="003027EC">
              <w:rPr>
                <w:rFonts w:eastAsia="SimSun" w:cs="Times New Roman"/>
                <w:b/>
                <w:bCs/>
                <w:noProof/>
                <w:color w:val="000000" w:themeColor="text1"/>
                <w:sz w:val="24"/>
                <w:szCs w:val="24"/>
                <w:lang w:eastAsia="zh-CN"/>
              </w:rPr>
              <w:t>Vận dụng</w:t>
            </w:r>
            <w:r w:rsidRPr="003027EC">
              <w:rPr>
                <w:rFonts w:eastAsia="SimSun" w:cs="Times New Roman"/>
                <w:b/>
                <w:bCs/>
                <w:noProof/>
                <w:color w:val="000000" w:themeColor="text1"/>
                <w:sz w:val="24"/>
                <w:szCs w:val="24"/>
                <w:lang w:val="vi-VN" w:eastAsia="zh-CN"/>
              </w:rPr>
              <w:t>:</w:t>
            </w:r>
          </w:p>
          <w:p w:rsidR="00D80DB7" w:rsidRPr="003027EC" w:rsidRDefault="00D80DB7" w:rsidP="003027EC">
            <w:pPr>
              <w:spacing w:after="0" w:line="240" w:lineRule="auto"/>
              <w:rPr>
                <w:rFonts w:eastAsia="SimSun" w:cs="Times New Roman"/>
                <w:bCs/>
                <w:noProof/>
                <w:color w:val="000000" w:themeColor="text1"/>
                <w:sz w:val="24"/>
                <w:szCs w:val="24"/>
                <w:lang w:val="vi-VN" w:eastAsia="zh-CN"/>
              </w:rPr>
            </w:pPr>
            <w:r w:rsidRPr="003027EC">
              <w:rPr>
                <w:rFonts w:eastAsia="SimSun" w:cs="Times New Roman"/>
                <w:bCs/>
                <w:noProof/>
                <w:color w:val="000000" w:themeColor="text1"/>
                <w:sz w:val="24"/>
                <w:szCs w:val="24"/>
                <w:lang w:val="vi-VN" w:eastAsia="zh-CN"/>
              </w:rPr>
              <w:t xml:space="preserve">- Xây dựng được bữa ăn hợp lí. 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color w:val="000000" w:themeColor="text1"/>
                <w:sz w:val="24"/>
                <w:szCs w:val="24"/>
                <w:lang w:val="vi-VN"/>
              </w:rPr>
              <w:t>- Đề xuất được một số việc làm để hình thành thói quen ăn uống khoa học.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2</w:t>
            </w:r>
          </w:p>
        </w:tc>
      </w:tr>
      <w:tr w:rsidR="00D80DB7" w:rsidRPr="003027EC" w:rsidTr="003027EC">
        <w:trPr>
          <w:trHeight w:val="131"/>
          <w:tblHeader/>
        </w:trPr>
        <w:tc>
          <w:tcPr>
            <w:tcW w:w="602" w:type="dxa"/>
            <w:vMerge w:val="restart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5</w:t>
            </w:r>
          </w:p>
        </w:tc>
        <w:tc>
          <w:tcPr>
            <w:tcW w:w="1705" w:type="dxa"/>
            <w:vMerge w:val="restart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Phương pháp bảo quản và chế biến thực phẩm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5.1. Khái quát về bảo quản và chế biến thực phẩm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Nhận biết: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eastAsia="TimesNewRomanPS-BoldMT" w:cs="Times New Roman"/>
                <w:color w:val="000000"/>
                <w:sz w:val="24"/>
                <w:szCs w:val="24"/>
                <w:lang w:val="vi-VN"/>
              </w:rPr>
              <w:t xml:space="preserve">- </w:t>
            </w:r>
            <w:r w:rsidRPr="003027EC">
              <w:rPr>
                <w:rFonts w:eastAsia="TimesNewRomanPS-BoldMT" w:cs="Times New Roman"/>
                <w:color w:val="000000"/>
                <w:sz w:val="24"/>
                <w:szCs w:val="24"/>
                <w:lang w:val="sv-SE"/>
              </w:rPr>
              <w:t>Nhận biết được vai trò, ý nghĩa của việc bảo quản và chế biến thực phẩm</w:t>
            </w:r>
            <w:r w:rsidRPr="003027EC">
              <w:rPr>
                <w:rFonts w:cs="Times New Roman"/>
                <w:bCs/>
                <w:noProof/>
                <w:color w:val="000000" w:themeColor="text1"/>
                <w:sz w:val="24"/>
                <w:szCs w:val="24"/>
              </w:rPr>
              <w:t>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Thông hiểu:</w:t>
            </w:r>
          </w:p>
          <w:p w:rsidR="00D80DB7" w:rsidRPr="003027EC" w:rsidRDefault="00D80DB7" w:rsidP="003027EC">
            <w:pPr>
              <w:spacing w:after="0" w:line="240" w:lineRule="auto"/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</w:pP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>-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Hiểu được các biện pháp đảm bảo an toàn vệ sinh thực phẩm trong bảo quản và chế biến thực phẩm.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</w:tr>
      <w:tr w:rsidR="00D80DB7" w:rsidRPr="003027EC" w:rsidTr="003027EC">
        <w:trPr>
          <w:trHeight w:val="131"/>
          <w:tblHeader/>
        </w:trPr>
        <w:tc>
          <w:tcPr>
            <w:tcW w:w="602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705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5.2. Một số phương pháp bảo quản thực phẩm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Nhận biết: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Cs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eastAsia="TimesNewRomanPS-BoldMT" w:cs="Times New Roman"/>
                <w:color w:val="000000"/>
                <w:sz w:val="24"/>
                <w:szCs w:val="24"/>
                <w:lang w:val="vi-VN"/>
              </w:rPr>
              <w:t>- Kể tên được một số phương pháp bảo quản thực phẩm.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Thông hiểu: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>-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Chỉ ra phương pháp bảo quản đối với từng loại thực phẩm.</w:t>
            </w:r>
            <w:r w:rsidRPr="003027EC">
              <w:rPr>
                <w:rFonts w:cs="Times New Roman"/>
                <w:bCs/>
                <w:noProof/>
                <w:color w:val="000000" w:themeColor="text1"/>
                <w:sz w:val="24"/>
                <w:szCs w:val="24"/>
                <w:lang w:val="vi-VN"/>
              </w:rPr>
              <w:t xml:space="preserve"> 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3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</w:tr>
      <w:tr w:rsidR="00D80DB7" w:rsidRPr="003027EC" w:rsidTr="003027EC">
        <w:trPr>
          <w:trHeight w:val="131"/>
          <w:tblHeader/>
        </w:trPr>
        <w:tc>
          <w:tcPr>
            <w:tcW w:w="602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705" w:type="dxa"/>
            <w:vMerge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color w:val="000000" w:themeColor="text1"/>
                <w:sz w:val="24"/>
                <w:szCs w:val="24"/>
                <w:lang w:val="vi-VN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5.3. Một số phương pháp chế biến thực phẩm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Nhận biết: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Cs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eastAsia="TimesNewRomanPS-BoldMT" w:cs="Times New Roman"/>
                <w:color w:val="000000"/>
                <w:sz w:val="24"/>
                <w:szCs w:val="24"/>
                <w:lang w:val="vi-VN"/>
              </w:rPr>
              <w:t>- Kể tên được một số phương pháp chế biến thực phẩm.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Thông hiểu: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>-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Chỉ ra phương pháp chế biến đối với từng loại thực phẩm.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  <w:lang w:val="vi-VN"/>
              </w:rPr>
              <w:t>Vận dụng: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Cs/>
                <w:noProof/>
                <w:color w:val="000000" w:themeColor="text1"/>
                <w:sz w:val="24"/>
                <w:szCs w:val="24"/>
                <w:lang w:val="vi-VN"/>
              </w:rPr>
              <w:t>- Xác định được quy trình chế biến của món ăn cụ thể.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</w:tr>
      <w:tr w:rsidR="00D80DB7" w:rsidRPr="003027EC" w:rsidTr="003027EC">
        <w:trPr>
          <w:trHeight w:val="131"/>
          <w:tblHeader/>
        </w:trPr>
        <w:tc>
          <w:tcPr>
            <w:tcW w:w="602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6</w:t>
            </w:r>
          </w:p>
        </w:tc>
        <w:tc>
          <w:tcPr>
            <w:tcW w:w="1705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Dự án: Bữa ăn kết nối yêu thương</w:t>
            </w:r>
          </w:p>
        </w:tc>
        <w:tc>
          <w:tcPr>
            <w:tcW w:w="180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>6.1. Xây dựng thực đơn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Nhận biết: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Cs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eastAsia="TimesNewRomanPS-BoldMT" w:cs="Times New Roman"/>
                <w:color w:val="000000"/>
                <w:sz w:val="24"/>
                <w:szCs w:val="24"/>
                <w:lang w:val="vi-VN"/>
              </w:rPr>
              <w:t>- Nêu được đặc điểm, quy trình xây dựng thực đơn của bữa ăn hàng ngày.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Thông hiểu:</w:t>
            </w:r>
          </w:p>
          <w:p w:rsidR="00D80DB7" w:rsidRPr="003027EC" w:rsidRDefault="00D80DB7" w:rsidP="003027EC">
            <w:pPr>
              <w:spacing w:after="0" w:line="240" w:lineRule="auto"/>
              <w:jc w:val="both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pt-BR"/>
              </w:rPr>
              <w:t>-</w:t>
            </w:r>
            <w:r w:rsidRPr="003027EC">
              <w:rPr>
                <w:rFonts w:cs="Times New Roman"/>
                <w:bCs/>
                <w:color w:val="000000" w:themeColor="text1"/>
                <w:sz w:val="24"/>
                <w:szCs w:val="24"/>
                <w:lang w:val="vi-VN"/>
              </w:rPr>
              <w:t xml:space="preserve"> Đọc được nội dung của tháp dinh dưỡng cân đối.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2</w:t>
            </w:r>
          </w:p>
        </w:tc>
        <w:tc>
          <w:tcPr>
            <w:tcW w:w="1530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1</w:t>
            </w:r>
          </w:p>
        </w:tc>
        <w:tc>
          <w:tcPr>
            <w:tcW w:w="1458" w:type="dxa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  <w:lang w:val="vi-VN"/>
              </w:rPr>
              <w:t>0</w:t>
            </w:r>
          </w:p>
        </w:tc>
      </w:tr>
      <w:tr w:rsidR="00D80DB7" w:rsidRPr="003027EC" w:rsidTr="003027EC">
        <w:trPr>
          <w:trHeight w:val="64"/>
        </w:trPr>
        <w:tc>
          <w:tcPr>
            <w:tcW w:w="4107" w:type="dxa"/>
            <w:gridSpan w:val="3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noProof/>
                <w:color w:val="000000" w:themeColor="text1"/>
                <w:sz w:val="24"/>
                <w:szCs w:val="24"/>
              </w:rPr>
              <w:t>Tổng</w:t>
            </w:r>
          </w:p>
        </w:tc>
        <w:tc>
          <w:tcPr>
            <w:tcW w:w="5040" w:type="dxa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Cs/>
                <w:iCs/>
                <w:noProof/>
                <w:color w:val="000000" w:themeColor="text1"/>
                <w:sz w:val="24"/>
                <w:szCs w:val="24"/>
                <w:lang w:bidi="hi-IN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iCs/>
                <w:noProof/>
                <w:color w:val="000000" w:themeColor="text1"/>
                <w:sz w:val="24"/>
                <w:szCs w:val="24"/>
                <w:lang w:val="vi-VN" w:bidi="hi-IN"/>
              </w:rPr>
            </w:pPr>
            <w:r w:rsidRPr="003027EC">
              <w:rPr>
                <w:rFonts w:cs="Times New Roman"/>
                <w:b/>
                <w:iCs/>
                <w:noProof/>
                <w:color w:val="000000" w:themeColor="text1"/>
                <w:sz w:val="24"/>
                <w:szCs w:val="24"/>
                <w:lang w:val="vi-VN" w:bidi="hi-IN"/>
              </w:rPr>
              <w:t>20</w:t>
            </w:r>
          </w:p>
        </w:tc>
        <w:tc>
          <w:tcPr>
            <w:tcW w:w="1530" w:type="dxa"/>
            <w:shd w:val="clear" w:color="auto" w:fill="auto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rFonts w:cs="Times New Roman"/>
                <w:b/>
                <w:bCs/>
                <w:noProof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1458" w:type="dxa"/>
            <w:shd w:val="clear" w:color="auto" w:fill="auto"/>
            <w:vAlign w:val="center"/>
          </w:tcPr>
          <w:p w:rsidR="00D80DB7" w:rsidRPr="003027EC" w:rsidRDefault="00D80DB7" w:rsidP="003027EC">
            <w:pPr>
              <w:spacing w:after="0" w:line="240" w:lineRule="auto"/>
              <w:jc w:val="center"/>
              <w:rPr>
                <w:rFonts w:cs="Times New Roman"/>
                <w:b/>
                <w:iCs/>
                <w:noProof/>
                <w:color w:val="000000" w:themeColor="text1"/>
                <w:sz w:val="24"/>
                <w:szCs w:val="24"/>
                <w:lang w:val="vi-VN" w:bidi="hi-IN"/>
              </w:rPr>
            </w:pPr>
            <w:r w:rsidRPr="003027EC">
              <w:rPr>
                <w:rFonts w:cs="Times New Roman"/>
                <w:b/>
                <w:iCs/>
                <w:noProof/>
                <w:color w:val="000000" w:themeColor="text1"/>
                <w:sz w:val="24"/>
                <w:szCs w:val="24"/>
                <w:lang w:val="vi-VN" w:bidi="hi-IN"/>
              </w:rPr>
              <w:t>4</w:t>
            </w:r>
          </w:p>
        </w:tc>
      </w:tr>
    </w:tbl>
    <w:p w:rsidR="001C0CDB" w:rsidRPr="003027EC" w:rsidRDefault="001C0CDB" w:rsidP="003027EC">
      <w:pPr>
        <w:spacing w:after="0" w:line="240" w:lineRule="auto"/>
        <w:jc w:val="center"/>
        <w:rPr>
          <w:rFonts w:cs="Times New Roman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6"/>
        <w:gridCol w:w="4827"/>
        <w:gridCol w:w="4827"/>
      </w:tblGrid>
      <w:tr w:rsidR="00C0754A" w:rsidRPr="003027EC" w:rsidTr="00756D37">
        <w:tc>
          <w:tcPr>
            <w:tcW w:w="4826" w:type="dxa"/>
          </w:tcPr>
          <w:p w:rsidR="001C0CDB" w:rsidRPr="003027EC" w:rsidRDefault="001C0CDB" w:rsidP="003027EC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BAN GIÁM HIỆU</w:t>
            </w: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ab/>
            </w:r>
          </w:p>
          <w:p w:rsidR="001C0CDB" w:rsidRPr="003027EC" w:rsidRDefault="001C0CDB" w:rsidP="003027EC">
            <w:pPr>
              <w:rPr>
                <w:color w:val="000000" w:themeColor="text1"/>
                <w:sz w:val="24"/>
                <w:szCs w:val="24"/>
              </w:rPr>
            </w:pPr>
          </w:p>
          <w:p w:rsidR="001C0CDB" w:rsidRPr="003027EC" w:rsidRDefault="001C0CDB" w:rsidP="003027E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C0CDB" w:rsidRPr="003027EC" w:rsidRDefault="001C0CDB" w:rsidP="003027E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1C0CDB" w:rsidRPr="003027EC" w:rsidRDefault="001C0CDB" w:rsidP="003027EC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827" w:type="dxa"/>
          </w:tcPr>
          <w:p w:rsidR="001C0CDB" w:rsidRPr="003027EC" w:rsidRDefault="001C0CDB" w:rsidP="003027EC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TỔ CH</w:t>
            </w:r>
            <w:bookmarkStart w:id="0" w:name="_GoBack"/>
            <w:bookmarkEnd w:id="0"/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UYÊN MÔN</w:t>
            </w:r>
          </w:p>
        </w:tc>
        <w:tc>
          <w:tcPr>
            <w:tcW w:w="4827" w:type="dxa"/>
          </w:tcPr>
          <w:p w:rsidR="001C0CDB" w:rsidRPr="003027EC" w:rsidRDefault="001C0CDB" w:rsidP="003027EC">
            <w:pPr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NHÓM CHUYÊN MÔN</w:t>
            </w:r>
          </w:p>
          <w:p w:rsidR="001C0CDB" w:rsidRPr="003027EC" w:rsidRDefault="001C0CDB" w:rsidP="003027EC">
            <w:pPr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</w:p>
          <w:p w:rsidR="001C0CDB" w:rsidRPr="003027EC" w:rsidRDefault="001C0CDB" w:rsidP="003027EC">
            <w:pPr>
              <w:jc w:val="center"/>
              <w:rPr>
                <w:b/>
                <w:color w:val="000000" w:themeColor="text1"/>
                <w:sz w:val="24"/>
                <w:szCs w:val="24"/>
                <w:lang w:val="it-IT"/>
              </w:rPr>
            </w:pPr>
          </w:p>
          <w:p w:rsidR="001C0CDB" w:rsidRPr="003027EC" w:rsidRDefault="001C0CDB" w:rsidP="003027EC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</w:p>
        </w:tc>
      </w:tr>
      <w:tr w:rsidR="001C0CDB" w:rsidRPr="003027EC" w:rsidTr="00756D37">
        <w:tc>
          <w:tcPr>
            <w:tcW w:w="4826" w:type="dxa"/>
          </w:tcPr>
          <w:p w:rsidR="001C0CDB" w:rsidRPr="003027EC" w:rsidRDefault="001C0CDB" w:rsidP="003027EC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Đỗ Thị Thu Hoài</w:t>
            </w:r>
          </w:p>
        </w:tc>
        <w:tc>
          <w:tcPr>
            <w:tcW w:w="4827" w:type="dxa"/>
          </w:tcPr>
          <w:p w:rsidR="001C0CDB" w:rsidRPr="003027EC" w:rsidRDefault="001C0CDB" w:rsidP="003027EC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Nguyễn Thị Nguyệt</w:t>
            </w: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ab/>
            </w:r>
          </w:p>
        </w:tc>
        <w:tc>
          <w:tcPr>
            <w:tcW w:w="4827" w:type="dxa"/>
          </w:tcPr>
          <w:p w:rsidR="001C0CDB" w:rsidRPr="003027EC" w:rsidRDefault="001C0CDB" w:rsidP="003027EC">
            <w:pPr>
              <w:jc w:val="center"/>
              <w:rPr>
                <w:b/>
                <w:noProof/>
                <w:color w:val="000000" w:themeColor="text1"/>
                <w:sz w:val="24"/>
                <w:szCs w:val="24"/>
              </w:rPr>
            </w:pPr>
            <w:r w:rsidRPr="003027EC">
              <w:rPr>
                <w:b/>
                <w:color w:val="000000" w:themeColor="text1"/>
                <w:sz w:val="24"/>
                <w:szCs w:val="24"/>
                <w:lang w:val="it-IT"/>
              </w:rPr>
              <w:t>Đỗ Thị Minh Xuân</w:t>
            </w:r>
          </w:p>
        </w:tc>
      </w:tr>
    </w:tbl>
    <w:p w:rsidR="001C0CDB" w:rsidRPr="003027EC" w:rsidRDefault="001C0CDB" w:rsidP="003027EC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</w:p>
    <w:p w:rsidR="001C0CDB" w:rsidRPr="003027EC" w:rsidRDefault="001C0CDB" w:rsidP="003027EC">
      <w:pPr>
        <w:spacing w:after="0" w:line="240" w:lineRule="auto"/>
        <w:jc w:val="center"/>
        <w:rPr>
          <w:rFonts w:cs="Times New Roman"/>
          <w:b/>
          <w:bCs/>
          <w:color w:val="000000" w:themeColor="text1"/>
          <w:sz w:val="24"/>
          <w:szCs w:val="24"/>
        </w:rPr>
      </w:pPr>
    </w:p>
    <w:p w:rsidR="001C0CDB" w:rsidRPr="003027EC" w:rsidRDefault="001C0CDB" w:rsidP="003027EC">
      <w:pPr>
        <w:spacing w:after="0" w:line="240" w:lineRule="auto"/>
        <w:rPr>
          <w:rFonts w:cs="Times New Roman"/>
          <w:b/>
          <w:bCs/>
          <w:color w:val="000000" w:themeColor="text1"/>
          <w:sz w:val="24"/>
          <w:szCs w:val="24"/>
        </w:rPr>
      </w:pPr>
      <w:r w:rsidRPr="003027EC">
        <w:rPr>
          <w:rFonts w:cs="Times New Roman"/>
          <w:b/>
          <w:bCs/>
          <w:color w:val="000000" w:themeColor="text1"/>
          <w:sz w:val="24"/>
          <w:szCs w:val="24"/>
        </w:rPr>
        <w:t xml:space="preserve"> </w:t>
      </w:r>
    </w:p>
    <w:sectPr w:rsidR="001C0CDB" w:rsidRPr="003027EC" w:rsidSect="003027EC">
      <w:pgSz w:w="16838" w:h="11906" w:orient="landscape" w:code="9"/>
      <w:pgMar w:top="720" w:right="1134" w:bottom="426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13FD"/>
    <w:rsid w:val="00025539"/>
    <w:rsid w:val="000413FD"/>
    <w:rsid w:val="00197AFC"/>
    <w:rsid w:val="001B3CAF"/>
    <w:rsid w:val="001C0CDB"/>
    <w:rsid w:val="001C4134"/>
    <w:rsid w:val="001E1CD2"/>
    <w:rsid w:val="002C3D2E"/>
    <w:rsid w:val="002D6859"/>
    <w:rsid w:val="002D7F42"/>
    <w:rsid w:val="003027EC"/>
    <w:rsid w:val="0035220C"/>
    <w:rsid w:val="003651D6"/>
    <w:rsid w:val="003A6E8A"/>
    <w:rsid w:val="003B258B"/>
    <w:rsid w:val="0040134B"/>
    <w:rsid w:val="00406519"/>
    <w:rsid w:val="004F7103"/>
    <w:rsid w:val="005203E0"/>
    <w:rsid w:val="00564CFD"/>
    <w:rsid w:val="00752105"/>
    <w:rsid w:val="007737FB"/>
    <w:rsid w:val="007A7158"/>
    <w:rsid w:val="00864469"/>
    <w:rsid w:val="008B32C5"/>
    <w:rsid w:val="00904964"/>
    <w:rsid w:val="009A49A2"/>
    <w:rsid w:val="009A52D6"/>
    <w:rsid w:val="00A60CE6"/>
    <w:rsid w:val="00A7716A"/>
    <w:rsid w:val="00A948A7"/>
    <w:rsid w:val="00A9522C"/>
    <w:rsid w:val="00B40F8C"/>
    <w:rsid w:val="00B54CC7"/>
    <w:rsid w:val="00BA4FE7"/>
    <w:rsid w:val="00BB720D"/>
    <w:rsid w:val="00C0754A"/>
    <w:rsid w:val="00C2679A"/>
    <w:rsid w:val="00C534A8"/>
    <w:rsid w:val="00C6231E"/>
    <w:rsid w:val="00C84759"/>
    <w:rsid w:val="00C90AD2"/>
    <w:rsid w:val="00CC2AF1"/>
    <w:rsid w:val="00CD2A30"/>
    <w:rsid w:val="00D24BC9"/>
    <w:rsid w:val="00D80DB7"/>
    <w:rsid w:val="00D90A30"/>
    <w:rsid w:val="00D95C33"/>
    <w:rsid w:val="00DE1B03"/>
    <w:rsid w:val="00DE1D24"/>
    <w:rsid w:val="00E70C8F"/>
    <w:rsid w:val="00E77143"/>
    <w:rsid w:val="00EB7E95"/>
    <w:rsid w:val="00ED72F2"/>
    <w:rsid w:val="00F13DC9"/>
    <w:rsid w:val="00F378D6"/>
    <w:rsid w:val="00F63CDC"/>
    <w:rsid w:val="00FC3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64CFD"/>
    <w:pPr>
      <w:spacing w:after="0" w:line="240" w:lineRule="auto"/>
    </w:pPr>
  </w:style>
  <w:style w:type="character" w:customStyle="1" w:styleId="Bodytext20">
    <w:name w:val="Body text (20)_"/>
    <w:link w:val="Bodytext200"/>
    <w:rsid w:val="001C0CDB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1C0CDB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A6E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64CFD"/>
    <w:pPr>
      <w:spacing w:after="0" w:line="240" w:lineRule="auto"/>
    </w:pPr>
  </w:style>
  <w:style w:type="character" w:customStyle="1" w:styleId="Bodytext20">
    <w:name w:val="Body text (20)_"/>
    <w:link w:val="Bodytext200"/>
    <w:rsid w:val="001C0CDB"/>
    <w:rPr>
      <w:rFonts w:ascii="Arial" w:eastAsia="Arial" w:hAnsi="Arial" w:cs="Arial"/>
      <w:i/>
      <w:iCs/>
      <w:shd w:val="clear" w:color="auto" w:fill="FFFFFF"/>
    </w:rPr>
  </w:style>
  <w:style w:type="paragraph" w:customStyle="1" w:styleId="Bodytext200">
    <w:name w:val="Body text (20)"/>
    <w:basedOn w:val="Normal"/>
    <w:link w:val="Bodytext20"/>
    <w:rsid w:val="001C0CDB"/>
    <w:pPr>
      <w:widowControl w:val="0"/>
      <w:shd w:val="clear" w:color="auto" w:fill="FFFFFF"/>
      <w:spacing w:after="600" w:line="0" w:lineRule="atLeast"/>
      <w:ind w:hanging="320"/>
    </w:pPr>
    <w:rPr>
      <w:rFonts w:ascii="Arial" w:eastAsia="Arial" w:hAnsi="Arial" w:cs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ECE718-4312-42C1-9E3D-2615AC810F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684</Words>
  <Characters>3900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 / 01686898975</Company>
  <LinksUpToDate>false</LinksUpToDate>
  <CharactersWithSpaces>4575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Windows User</cp:lastModifiedBy>
  <cp:revision>6</cp:revision>
  <cp:lastPrinted>2021-12-13T03:14:00Z</cp:lastPrinted>
  <dcterms:created xsi:type="dcterms:W3CDTF">2021-12-09T17:49:00Z</dcterms:created>
  <dcterms:modified xsi:type="dcterms:W3CDTF">2021-12-13T03:15:00Z</dcterms:modified>
</cp:coreProperties>
</file>